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149127901"/>
        <w:docPartObj>
          <w:docPartGallery w:val="Cover Pages"/>
          <w:docPartUnique/>
        </w:docPartObj>
      </w:sdtPr>
      <w:sdtEndPr>
        <w:rPr>
          <w:rStyle w:val="c7"/>
          <w:rFonts w:asciiTheme="minorHAnsi" w:eastAsiaTheme="minorHAnsi" w:hAnsiTheme="minorHAnsi" w:cstheme="minorBidi"/>
          <w:caps w:val="0"/>
          <w:color w:val="000000"/>
          <w:sz w:val="36"/>
          <w:szCs w:val="3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354A7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021C7472C78D44738B939635B784423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00" w:themeColor="text1"/>
                  <w:spacing w:val="24"/>
                  <w:kern w:val="36"/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354A79" w:rsidRDefault="00354A7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354A7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pacing w:val="24"/>
                        <w:kern w:val="36"/>
                        <w:sz w:val="24"/>
                        <w:szCs w:val="24"/>
                      </w:rPr>
                      <w:t>Муниципальное бюджетное дошкольное образовательное учреждение центр развития ребенка - детский сад №44 "СВЕТЛЯЧОК" городского округа Мытищи</w:t>
                    </w:r>
                  </w:p>
                </w:tc>
              </w:sdtContent>
            </w:sdt>
          </w:tr>
          <w:tr w:rsidR="00354A79">
            <w:trPr>
              <w:trHeight w:val="144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72"/>
                  <w:szCs w:val="36"/>
                </w:rPr>
                <w:alias w:val="Название"/>
                <w:id w:val="15524250"/>
                <w:placeholder>
                  <w:docPart w:val="9C9A7B80141E497C946BE759C9C8139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54A79" w:rsidRDefault="00354A7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354A7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72"/>
                        <w:szCs w:val="36"/>
                      </w:rPr>
                      <w:t>Городецкая роспись. Шкатулка.</w:t>
                    </w:r>
                  </w:p>
                </w:tc>
              </w:sdtContent>
            </w:sdt>
          </w:tr>
          <w:tr w:rsidR="00354A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54A79" w:rsidRDefault="00354A79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354A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4A79" w:rsidRDefault="00354A79">
                <w:pPr>
                  <w:pStyle w:val="a3"/>
                  <w:jc w:val="center"/>
                </w:pPr>
              </w:p>
            </w:tc>
          </w:tr>
          <w:tr w:rsidR="00354A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4A79" w:rsidRDefault="00354A79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354A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  <w:p w:rsidR="00354A79" w:rsidRPr="00354A79" w:rsidRDefault="00354A79" w:rsidP="00354A79">
                <w:pPr>
                  <w:pStyle w:val="a3"/>
                  <w:jc w:val="right"/>
                  <w:rPr>
                    <w:b/>
                    <w:bCs/>
                    <w:lang w:val="en-US"/>
                  </w:rPr>
                </w:pPr>
              </w:p>
            </w:tc>
          </w:tr>
        </w:tbl>
        <w:p w:rsidR="00354A79" w:rsidRPr="005869C7" w:rsidRDefault="00354A79" w:rsidP="00354A79">
          <w:pPr>
            <w:jc w:val="right"/>
            <w:rPr>
              <w:b/>
              <w:bCs/>
            </w:rPr>
          </w:pPr>
          <w:r w:rsidRPr="00A365C5">
            <w:rPr>
              <w:rFonts w:ascii="Times New Roman" w:hAnsi="Times New Roman" w:cs="Times New Roman"/>
              <w:b/>
              <w:bCs/>
            </w:rPr>
            <w:t xml:space="preserve">Выполнили воспитатели 10 группы   </w:t>
          </w:r>
        </w:p>
        <w:p w:rsidR="00354A79" w:rsidRPr="00A365C5" w:rsidRDefault="00354A79" w:rsidP="00354A79">
          <w:pPr>
            <w:spacing w:after="0"/>
            <w:jc w:val="right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A365C5">
            <w:rPr>
              <w:rFonts w:ascii="Times New Roman" w:hAnsi="Times New Roman" w:cs="Times New Roman"/>
              <w:b/>
              <w:bCs/>
            </w:rPr>
            <w:t>Баркова</w:t>
          </w:r>
          <w:proofErr w:type="spellEnd"/>
          <w:r w:rsidRPr="00A365C5">
            <w:rPr>
              <w:rFonts w:ascii="Times New Roman" w:hAnsi="Times New Roman" w:cs="Times New Roman"/>
              <w:b/>
              <w:bCs/>
            </w:rPr>
            <w:t xml:space="preserve"> Т.Ю.  Филимонова Е.М</w:t>
          </w:r>
        </w:p>
        <w:p w:rsidR="00354A79" w:rsidRPr="0094351C" w:rsidRDefault="00354A79" w:rsidP="00354A79">
          <w:pPr>
            <w:spacing w:after="0"/>
            <w:jc w:val="right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jc w:val="right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jc w:val="right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rPr>
              <w:b/>
              <w:bCs/>
            </w:rPr>
          </w:pPr>
        </w:p>
        <w:p w:rsidR="00354A79" w:rsidRPr="0094351C" w:rsidRDefault="00354A79" w:rsidP="00354A79">
          <w:pPr>
            <w:spacing w:after="0"/>
            <w:jc w:val="center"/>
            <w:rPr>
              <w:b/>
              <w:bCs/>
            </w:rPr>
          </w:pPr>
        </w:p>
        <w:p w:rsidR="00354A79" w:rsidRDefault="00354A79" w:rsidP="00354A79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</w:rPr>
            <w:t>г. Мытищи</w:t>
          </w:r>
        </w:p>
        <w:p w:rsidR="00354A79" w:rsidRDefault="00354A79" w:rsidP="00354A79">
          <w:pPr>
            <w:jc w:val="center"/>
            <w:rPr>
              <w:rStyle w:val="c7"/>
              <w:rFonts w:ascii="Times New Roman" w:eastAsia="Times New Roman" w:hAnsi="Times New Roman" w:cs="Times New Roman"/>
              <w:color w:val="000000"/>
              <w:sz w:val="36"/>
              <w:szCs w:val="36"/>
              <w:lang w:eastAsia="ru-RU"/>
            </w:rPr>
          </w:pPr>
          <w:r>
            <w:rPr>
              <w:b/>
              <w:bCs/>
            </w:rPr>
            <w:t>2020г.</w:t>
          </w:r>
        </w:p>
      </w:sdtContent>
    </w:sdt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lastRenderedPageBreak/>
        <w:t>   </w:t>
      </w:r>
      <w:r>
        <w:rPr>
          <w:rStyle w:val="c1"/>
          <w:i/>
          <w:iCs/>
          <w:color w:val="000000"/>
          <w:sz w:val="28"/>
          <w:szCs w:val="28"/>
        </w:rPr>
        <w:t>Цель и задачи: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1.Знакомить с Городецкими предметами и росписью, учить выделять её характерные особенности (элементы, сочетания цветов).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Учить рисовать узор, чередуя бутоны – «купавки» и «ромашки», выбирать цвет и оттенок, концом кисти украшать белым цветом цветы, листья чёрным.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Развитие внимания, чувства ритма в рисунке.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Воспитание любви к народному искусству.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Ход занятия: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I. Организация детей.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Добрый день, мои друзья,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Новой встрече рада я!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II. Актуализация знаний.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Выставка изделий с Городецкой росписью.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- Рассмотрите все изделия и подумайте, для чего их можно использовать.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Посмотрите на роспись –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Сочность красок манит,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Городецкая роспись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Душу нам веселит.</w:t>
      </w:r>
    </w:p>
    <w:p w:rsidR="00022724" w:rsidRDefault="00022724" w:rsidP="00022724">
      <w:pPr>
        <w:pStyle w:val="c6"/>
        <w:shd w:val="clear" w:color="auto" w:fill="FFFFFF"/>
        <w:spacing w:before="0" w:beforeAutospacing="0" w:after="0" w:afterAutospacing="0"/>
        <w:ind w:left="-720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Мастера, которые сделали и расписали эти предметы, живут и работают в городке Городец на реке Волге. Старинный русский город Городец очень похож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сказочный. В нём живут замечательные мастера, которые умеют создавать  красоту своими руками, поэтому этот город называют «городом мастеров».</w:t>
      </w:r>
    </w:p>
    <w:p w:rsidR="00022724" w:rsidRDefault="00022724" w:rsidP="00022724">
      <w:pPr>
        <w:pStyle w:val="c6"/>
        <w:shd w:val="clear" w:color="auto" w:fill="FFFFFF"/>
        <w:spacing w:before="0" w:beforeAutospacing="0" w:after="0" w:afterAutospacing="0"/>
        <w:ind w:left="-720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Издавна мужчины там занимались корабельным делом, а зимними вечерами делали из дерева такие предметы быта для своей семьи – это и сундучки, и доски, стульчики, санки, прялки, ложки. Женщины покрывали эти изделия необычным узором – Городецким. Кружок большой и маленький, получился цветок. На досках – красивые важные птицы, кони. Очень они любили рисовать сценки из жизни – чаепитие, жених приехал, молодцы гарцуют на конях – и всё украшали цветами.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III. 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(пальчиковая).</w:t>
      </w:r>
      <w:r>
        <w:rPr>
          <w:rStyle w:val="c1"/>
          <w:color w:val="000000"/>
          <w:sz w:val="28"/>
          <w:szCs w:val="28"/>
        </w:rPr>
        <w:t> 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Этот пальчик самый длинный,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Самый толстый и большой.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Этот пальчик для того,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Чтоб показывать его.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Этот пальчик самый длинный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И стоит он в середине.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Этот пальчик безымянный,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Он избалованный самый.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А мизинчик, хоть и мал,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Очень ловок и удал!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IV. Роспись изделия.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Выделить элемент узора – цветок и бутон, который мастера называют «купавка», он кругленький с маленьким глазком. Название этого цветка связано с древним русским летним праздником – Иваном Купалой. В эту ночь люди жгли костры, отпугивая нечистую силу, и искали цветок папоротника, который очень </w:t>
      </w:r>
      <w:r>
        <w:rPr>
          <w:rStyle w:val="c1"/>
          <w:color w:val="000000"/>
          <w:sz w:val="28"/>
          <w:szCs w:val="28"/>
        </w:rPr>
        <w:lastRenderedPageBreak/>
        <w:t>сложно найти и сорвать, потому что цветёт он всего один час. Вот и сравнивают Городецкие мастера свой любимый цветок папоротника с розаном и купавкой.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Сравнить цвет бутонов на разных предметах: если цветок розовый, то маленький кружок и дуга красного цвета, если голубой, то кружок и дуга – синие. Обратить внимание на украшения белым цветом – дуга, сеточка, точки-оживки.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Каждый цвет любит свой оттенок.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Последовательность рисования. </w:t>
      </w:r>
      <w:r>
        <w:rPr>
          <w:rStyle w:val="c1"/>
          <w:color w:val="000000"/>
          <w:sz w:val="28"/>
          <w:szCs w:val="28"/>
        </w:rPr>
        <w:t>Круги – цветы (оттенок), симметрично расположить листья (или по одному, или по два), затем нарисовать маленький кружок – глазок и дугу. В конце оживить узор белым цветом («оживка»), а листья чёрным. Предложить ещё раз рассмотреть мелкие украшения (точки, чёрточки).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Роспись шкатулки.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V. Итог занятия.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 конце занятия рассмотреть все узоры. Выбрать самые яркие, похожие на настоящий Городец, работы.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Городецкие узоры,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Столько радости для глаз!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Подрастают мастера,</w:t>
      </w:r>
    </w:p>
    <w:p w:rsidR="00022724" w:rsidRDefault="00022724" w:rsidP="00022724">
      <w:pPr>
        <w:pStyle w:val="c2"/>
        <w:shd w:val="clear" w:color="auto" w:fill="FFFFFF"/>
        <w:spacing w:before="0" w:beforeAutospacing="0" w:after="0" w:afterAutospacing="0"/>
        <w:ind w:left="-1080"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Может быть, и среди нас!</w:t>
      </w:r>
    </w:p>
    <w:p w:rsidR="00BE5A91" w:rsidRDefault="0094351C"/>
    <w:sectPr w:rsidR="00BE5A91" w:rsidSect="00354A7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24"/>
    <w:rsid w:val="00022724"/>
    <w:rsid w:val="00354A79"/>
    <w:rsid w:val="00590DEE"/>
    <w:rsid w:val="0094351C"/>
    <w:rsid w:val="00E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2724"/>
  </w:style>
  <w:style w:type="character" w:customStyle="1" w:styleId="c3">
    <w:name w:val="c3"/>
    <w:basedOn w:val="a0"/>
    <w:rsid w:val="00022724"/>
  </w:style>
  <w:style w:type="character" w:customStyle="1" w:styleId="c1">
    <w:name w:val="c1"/>
    <w:basedOn w:val="a0"/>
    <w:rsid w:val="00022724"/>
  </w:style>
  <w:style w:type="paragraph" w:customStyle="1" w:styleId="c6">
    <w:name w:val="c6"/>
    <w:basedOn w:val="a"/>
    <w:rsid w:val="0002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54A7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4A7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2724"/>
  </w:style>
  <w:style w:type="character" w:customStyle="1" w:styleId="c3">
    <w:name w:val="c3"/>
    <w:basedOn w:val="a0"/>
    <w:rsid w:val="00022724"/>
  </w:style>
  <w:style w:type="character" w:customStyle="1" w:styleId="c1">
    <w:name w:val="c1"/>
    <w:basedOn w:val="a0"/>
    <w:rsid w:val="00022724"/>
  </w:style>
  <w:style w:type="paragraph" w:customStyle="1" w:styleId="c6">
    <w:name w:val="c6"/>
    <w:basedOn w:val="a"/>
    <w:rsid w:val="0002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54A7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4A7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1C7472C78D44738B939635B7844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783C9-6A9F-4EF3-BBFC-D57571FBA865}"/>
      </w:docPartPr>
      <w:docPartBody>
        <w:p w:rsidR="00EF1C16" w:rsidRDefault="00A84575" w:rsidP="00A84575">
          <w:pPr>
            <w:pStyle w:val="021C7472C78D44738B939635B784423E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5"/>
    <w:rsid w:val="0062644F"/>
    <w:rsid w:val="008C08F3"/>
    <w:rsid w:val="00A84575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C7472C78D44738B939635B784423E">
    <w:name w:val="021C7472C78D44738B939635B784423E"/>
    <w:rsid w:val="00A84575"/>
  </w:style>
  <w:style w:type="paragraph" w:customStyle="1" w:styleId="9C9A7B80141E497C946BE759C9C8139F">
    <w:name w:val="9C9A7B80141E497C946BE759C9C8139F"/>
    <w:rsid w:val="00A84575"/>
  </w:style>
  <w:style w:type="paragraph" w:customStyle="1" w:styleId="5EB9E2573ED04AE69E337B69ED0D7C52">
    <w:name w:val="5EB9E2573ED04AE69E337B69ED0D7C52"/>
    <w:rsid w:val="00A84575"/>
  </w:style>
  <w:style w:type="paragraph" w:customStyle="1" w:styleId="2AB1861C1C4F4179A14BD30337E1D643">
    <w:name w:val="2AB1861C1C4F4179A14BD30337E1D643"/>
    <w:rsid w:val="00A84575"/>
  </w:style>
  <w:style w:type="paragraph" w:customStyle="1" w:styleId="9A6CF64DF9284F9FA25F8BC8BAB89A86">
    <w:name w:val="9A6CF64DF9284F9FA25F8BC8BAB89A86"/>
    <w:rsid w:val="00A84575"/>
  </w:style>
  <w:style w:type="paragraph" w:customStyle="1" w:styleId="1D45685991EC4F95AB903C3259F2EB2C">
    <w:name w:val="1D45685991EC4F95AB903C3259F2EB2C"/>
    <w:rsid w:val="00A84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C7472C78D44738B939635B784423E">
    <w:name w:val="021C7472C78D44738B939635B784423E"/>
    <w:rsid w:val="00A84575"/>
  </w:style>
  <w:style w:type="paragraph" w:customStyle="1" w:styleId="9C9A7B80141E497C946BE759C9C8139F">
    <w:name w:val="9C9A7B80141E497C946BE759C9C8139F"/>
    <w:rsid w:val="00A84575"/>
  </w:style>
  <w:style w:type="paragraph" w:customStyle="1" w:styleId="5EB9E2573ED04AE69E337B69ED0D7C52">
    <w:name w:val="5EB9E2573ED04AE69E337B69ED0D7C52"/>
    <w:rsid w:val="00A84575"/>
  </w:style>
  <w:style w:type="paragraph" w:customStyle="1" w:styleId="2AB1861C1C4F4179A14BD30337E1D643">
    <w:name w:val="2AB1861C1C4F4179A14BD30337E1D643"/>
    <w:rsid w:val="00A84575"/>
  </w:style>
  <w:style w:type="paragraph" w:customStyle="1" w:styleId="9A6CF64DF9284F9FA25F8BC8BAB89A86">
    <w:name w:val="9A6CF64DF9284F9FA25F8BC8BAB89A86"/>
    <w:rsid w:val="00A84575"/>
  </w:style>
  <w:style w:type="paragraph" w:customStyle="1" w:styleId="1D45685991EC4F95AB903C3259F2EB2C">
    <w:name w:val="1D45685991EC4F95AB903C3259F2EB2C"/>
    <w:rsid w:val="00A84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центр развития ребенка - детский сад №44 "СВЕТЛЯЧОК" городского округа Мытищи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Городецкая роспись. Шкатулка.</dc:title>
  <dc:creator>Anastasia Barkova</dc:creator>
  <cp:lastModifiedBy>км</cp:lastModifiedBy>
  <cp:revision>4</cp:revision>
  <dcterms:created xsi:type="dcterms:W3CDTF">2020-05-27T14:55:00Z</dcterms:created>
  <dcterms:modified xsi:type="dcterms:W3CDTF">2020-06-02T14:43:00Z</dcterms:modified>
</cp:coreProperties>
</file>